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25" w:rsidRDefault="00C91025" w:rsidP="00C91025">
      <w:pPr>
        <w:widowControl/>
        <w:spacing w:before="100" w:beforeAutospacing="1" w:after="100" w:afterAutospacing="1"/>
        <w:ind w:firstLine="570"/>
        <w:jc w:val="center"/>
        <w:rPr>
          <w:rFonts w:ascii="宋体" w:eastAsia="宋体" w:hAnsi="宋体" w:cs="宋体" w:hint="eastAsia"/>
          <w:color w:val="2B2B2B"/>
          <w:kern w:val="0"/>
          <w:sz w:val="28"/>
          <w:szCs w:val="28"/>
        </w:rPr>
      </w:pPr>
      <w:r w:rsidRPr="00C91025">
        <w:rPr>
          <w:rFonts w:ascii="宋体" w:eastAsia="宋体" w:hAnsi="宋体" w:cs="宋体" w:hint="eastAsia"/>
          <w:b/>
          <w:bCs/>
          <w:color w:val="2B2B2B"/>
          <w:kern w:val="0"/>
          <w:sz w:val="28"/>
          <w:szCs w:val="28"/>
        </w:rPr>
        <w:t>关于印发《中央和国家机关培训费管理办法》的通知</w:t>
      </w:r>
      <w:r w:rsidRPr="00C91025">
        <w:rPr>
          <w:rFonts w:ascii="宋体" w:eastAsia="宋体" w:hAnsi="宋体" w:cs="宋体" w:hint="eastAsia"/>
          <w:color w:val="2B2B2B"/>
          <w:kern w:val="0"/>
          <w:sz w:val="28"/>
          <w:szCs w:val="28"/>
        </w:rPr>
        <w:t xml:space="preserve">　　</w:t>
      </w:r>
    </w:p>
    <w:p w:rsidR="00C91025" w:rsidRPr="00C91025" w:rsidRDefault="00C91025" w:rsidP="00C91025">
      <w:pPr>
        <w:widowControl/>
        <w:spacing w:before="100" w:beforeAutospacing="1" w:after="100" w:afterAutospacing="1"/>
        <w:ind w:firstLine="570"/>
        <w:jc w:val="center"/>
        <w:rPr>
          <w:rFonts w:ascii="宋体" w:eastAsia="宋体" w:hAnsi="宋体" w:cs="宋体"/>
          <w:color w:val="2B2B2B"/>
          <w:kern w:val="0"/>
          <w:sz w:val="28"/>
          <w:szCs w:val="28"/>
        </w:rPr>
      </w:pPr>
      <w:r w:rsidRPr="00C91025">
        <w:rPr>
          <w:rFonts w:ascii="宋体" w:eastAsia="宋体" w:hAnsi="宋体" w:cs="宋体" w:hint="eastAsia"/>
          <w:color w:val="2B2B2B"/>
          <w:kern w:val="0"/>
          <w:sz w:val="28"/>
          <w:szCs w:val="28"/>
        </w:rPr>
        <w:t>财行[2013]523号</w:t>
      </w:r>
    </w:p>
    <w:p w:rsidR="00C91025" w:rsidRDefault="00C91025" w:rsidP="00C91025">
      <w:pPr>
        <w:widowControl/>
        <w:spacing w:before="100" w:beforeAutospacing="1" w:after="100" w:afterAutospacing="1"/>
        <w:ind w:firstLine="570"/>
        <w:jc w:val="left"/>
        <w:rPr>
          <w:rFonts w:ascii="宋体" w:eastAsia="宋体" w:hAnsi="宋体" w:cs="宋体" w:hint="eastAsia"/>
          <w:color w:val="2B2B2B"/>
          <w:kern w:val="0"/>
          <w:sz w:val="28"/>
          <w:szCs w:val="28"/>
        </w:rPr>
      </w:pPr>
      <w:r w:rsidRPr="00C91025">
        <w:rPr>
          <w:rFonts w:ascii="宋体" w:eastAsia="宋体" w:hAnsi="宋体" w:cs="宋体" w:hint="eastAsia"/>
          <w:color w:val="2B2B2B"/>
          <w:kern w:val="0"/>
          <w:sz w:val="28"/>
          <w:szCs w:val="28"/>
        </w:rPr>
        <w:t>党中央各部门，国务院各部委、各直属机构，全国人大常委会办公厅，全国政协办公厅，高法院，高检院，各人民团体，各民主党派中央，全国工商联,新疆生产建设兵团财务局、组织部、公务员局:</w:t>
      </w:r>
      <w:r w:rsidRPr="00C91025">
        <w:rPr>
          <w:rFonts w:ascii="宋体" w:eastAsia="宋体" w:hAnsi="宋体" w:cs="宋体" w:hint="eastAsia"/>
          <w:color w:val="2B2B2B"/>
          <w:kern w:val="0"/>
          <w:sz w:val="28"/>
          <w:szCs w:val="28"/>
        </w:rPr>
        <w:br/>
        <w:t xml:space="preserve">　　</w:t>
      </w:r>
      <w:r w:rsidRPr="00C91025">
        <w:rPr>
          <w:rFonts w:ascii="宋体" w:eastAsia="宋体" w:hAnsi="宋体" w:cs="宋体" w:hint="eastAsia"/>
          <w:color w:val="2B2B2B"/>
          <w:kern w:val="0"/>
          <w:sz w:val="28"/>
          <w:szCs w:val="28"/>
        </w:rPr>
        <w:br/>
        <w:t xml:space="preserve">　　根据中共中央政治局《关于改进工作作风、密切联系群众的八项规定》的要求和《党政机关厉行节约反对浪费条例》的精神，为加强和规范培训费管理，我们制定了《中央和国家机关培训费管理办法》。现印发给你们，从2014年1月1日起施行。执行中有何问题，请及时向我们反映。</w:t>
      </w:r>
    </w:p>
    <w:p w:rsidR="00C91025" w:rsidRDefault="00C91025" w:rsidP="00C91025">
      <w:pPr>
        <w:widowControl/>
        <w:spacing w:before="100" w:beforeAutospacing="1" w:after="100" w:afterAutospacing="1"/>
        <w:ind w:firstLine="570"/>
        <w:jc w:val="left"/>
        <w:rPr>
          <w:rFonts w:ascii="宋体" w:eastAsia="宋体" w:hAnsi="宋体" w:cs="宋体" w:hint="eastAsia"/>
          <w:color w:val="2B2B2B"/>
          <w:kern w:val="0"/>
          <w:sz w:val="28"/>
          <w:szCs w:val="28"/>
        </w:rPr>
      </w:pPr>
      <w:r w:rsidRPr="00C91025">
        <w:rPr>
          <w:rFonts w:ascii="宋体" w:eastAsia="宋体" w:hAnsi="宋体" w:cs="宋体" w:hint="eastAsia"/>
          <w:color w:val="2B2B2B"/>
          <w:kern w:val="0"/>
          <w:sz w:val="28"/>
          <w:szCs w:val="28"/>
        </w:rPr>
        <w:t xml:space="preserve">　　附件：中央和国家机关培训费管理办法　　</w:t>
      </w:r>
    </w:p>
    <w:p w:rsidR="00C91025" w:rsidRDefault="00C91025" w:rsidP="00C91025">
      <w:pPr>
        <w:widowControl/>
        <w:spacing w:before="100" w:beforeAutospacing="1" w:after="100" w:afterAutospacing="1"/>
        <w:ind w:firstLine="570"/>
        <w:jc w:val="right"/>
        <w:rPr>
          <w:rFonts w:ascii="宋体" w:eastAsia="宋体" w:hAnsi="宋体" w:cs="宋体" w:hint="eastAsia"/>
          <w:color w:val="2B2B2B"/>
          <w:kern w:val="0"/>
          <w:sz w:val="28"/>
          <w:szCs w:val="28"/>
        </w:rPr>
      </w:pPr>
      <w:r w:rsidRPr="00C91025">
        <w:rPr>
          <w:rFonts w:ascii="宋体" w:eastAsia="宋体" w:hAnsi="宋体" w:cs="宋体" w:hint="eastAsia"/>
          <w:color w:val="2B2B2B"/>
          <w:kern w:val="0"/>
          <w:sz w:val="28"/>
          <w:szCs w:val="28"/>
        </w:rPr>
        <w:t>财政部  中共中央组织部  国家公务员局</w:t>
      </w:r>
    </w:p>
    <w:p w:rsidR="00C91025" w:rsidRPr="00C91025" w:rsidRDefault="00C91025" w:rsidP="00C91025">
      <w:pPr>
        <w:widowControl/>
        <w:spacing w:before="100" w:beforeAutospacing="1" w:after="100" w:afterAutospacing="1"/>
        <w:ind w:firstLine="570"/>
        <w:jc w:val="right"/>
        <w:rPr>
          <w:rFonts w:ascii="宋体" w:eastAsia="宋体" w:hAnsi="宋体" w:cs="宋体" w:hint="eastAsia"/>
          <w:color w:val="2B2B2B"/>
          <w:kern w:val="0"/>
          <w:sz w:val="28"/>
          <w:szCs w:val="28"/>
        </w:rPr>
      </w:pPr>
      <w:r w:rsidRPr="00C91025">
        <w:rPr>
          <w:rFonts w:ascii="宋体" w:eastAsia="宋体" w:hAnsi="宋体" w:cs="宋体" w:hint="eastAsia"/>
          <w:color w:val="2B2B2B"/>
          <w:kern w:val="0"/>
          <w:sz w:val="28"/>
          <w:szCs w:val="28"/>
        </w:rPr>
        <w:t>2013年12月29日</w:t>
      </w:r>
    </w:p>
    <w:p w:rsidR="006B63AA" w:rsidRPr="006B63AA" w:rsidRDefault="006B63AA" w:rsidP="00C91025">
      <w:pPr>
        <w:widowControl/>
        <w:shd w:val="clear" w:color="auto" w:fill="F5FAFE"/>
        <w:spacing w:line="450" w:lineRule="atLeast"/>
        <w:jc w:val="center"/>
        <w:rPr>
          <w:rFonts w:ascii="宋体" w:eastAsia="宋体" w:hAnsi="宋体" w:cs="宋体"/>
          <w:b/>
          <w:bCs/>
          <w:color w:val="2D2D2D"/>
          <w:kern w:val="0"/>
          <w:sz w:val="28"/>
          <w:szCs w:val="28"/>
        </w:rPr>
      </w:pPr>
      <w:r w:rsidRPr="006B63AA">
        <w:rPr>
          <w:rFonts w:ascii="宋体" w:eastAsia="宋体" w:hAnsi="宋体" w:cs="宋体" w:hint="eastAsia"/>
          <w:b/>
          <w:bCs/>
          <w:color w:val="2D2D2D"/>
          <w:kern w:val="0"/>
          <w:sz w:val="28"/>
          <w:szCs w:val="28"/>
        </w:rPr>
        <w:t>中央和国家机关培训费管理办法</w:t>
      </w:r>
    </w:p>
    <w:p w:rsidR="006B63AA" w:rsidRPr="006B63AA" w:rsidRDefault="006B63AA" w:rsidP="006B63AA">
      <w:pPr>
        <w:widowControl/>
        <w:shd w:val="clear" w:color="auto" w:fill="FFFFFF"/>
        <w:spacing w:line="360" w:lineRule="atLeast"/>
        <w:ind w:firstLine="360"/>
        <w:jc w:val="center"/>
        <w:rPr>
          <w:rFonts w:ascii="宋体" w:eastAsia="宋体" w:hAnsi="宋体" w:cs="宋体"/>
          <w:color w:val="555555"/>
          <w:kern w:val="0"/>
          <w:sz w:val="28"/>
          <w:szCs w:val="28"/>
        </w:rPr>
      </w:pPr>
      <w:r w:rsidRPr="006B63AA">
        <w:rPr>
          <w:rFonts w:ascii="宋体" w:eastAsia="宋体" w:hAnsi="宋体" w:cs="宋体" w:hint="eastAsia"/>
          <w:b/>
          <w:bCs/>
          <w:color w:val="555555"/>
          <w:kern w:val="0"/>
          <w:sz w:val="28"/>
          <w:szCs w:val="28"/>
        </w:rPr>
        <w:t>第一章 总则</w:t>
      </w:r>
      <w:r w:rsidRPr="006B63AA">
        <w:rPr>
          <w:rFonts w:ascii="宋体" w:eastAsia="宋体" w:hAnsi="宋体" w:cs="宋体" w:hint="eastAsia"/>
          <w:color w:val="555555"/>
          <w:kern w:val="0"/>
          <w:sz w:val="28"/>
          <w:szCs w:val="28"/>
        </w:rPr>
        <w:t xml:space="preserve">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第一条  为规范中央和国家机关培训工作，提高培训效率和质量，加强培训费管理，节约培训费开支，制定本办法。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lastRenderedPageBreak/>
        <w:t xml:space="preserve">第二条  本办法所称培训，是指中央和国家机关及其所属机构根据《中华人民共和国公务员法》、《干部教育培训工作条例（试行）》、《公务员培训规定（试行）》，使用财政资金在境内举办的三个月以内的岗位培训、任职培训、专门业务培训、初任培训等。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第三条  本办法所称中央和国家机关，是指党中央各部门，国务院各部委、各直属机构，全国人大常委会办公厅，全国政协办公厅，最高人民法院，最高人民检察院，各人民团体，各民主党派中央和全国工商联 (以下简称各单位)。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第四条  各单位举办培训应当坚持厉行节约、反对浪费的原则，实行单位内部统一管理，增强针对性和实效性，保证培训质量，节约培训资源，提高培训经费使用效益。 </w:t>
      </w:r>
    </w:p>
    <w:p w:rsidR="006B63AA" w:rsidRPr="006B63AA" w:rsidRDefault="006B63AA" w:rsidP="006B63AA">
      <w:pPr>
        <w:widowControl/>
        <w:shd w:val="clear" w:color="auto" w:fill="FFFFFF"/>
        <w:spacing w:line="360" w:lineRule="atLeast"/>
        <w:ind w:firstLine="360"/>
        <w:jc w:val="center"/>
        <w:rPr>
          <w:rFonts w:ascii="宋体" w:eastAsia="宋体" w:hAnsi="宋体" w:cs="宋体"/>
          <w:color w:val="555555"/>
          <w:kern w:val="0"/>
          <w:sz w:val="28"/>
          <w:szCs w:val="28"/>
        </w:rPr>
      </w:pPr>
      <w:r w:rsidRPr="006B63AA">
        <w:rPr>
          <w:rFonts w:ascii="宋体" w:eastAsia="宋体" w:hAnsi="宋体" w:cs="宋体" w:hint="eastAsia"/>
          <w:b/>
          <w:bCs/>
          <w:color w:val="555555"/>
          <w:kern w:val="0"/>
          <w:sz w:val="28"/>
          <w:szCs w:val="28"/>
        </w:rPr>
        <w:t>第二章 计划和备案管理</w:t>
      </w:r>
      <w:r w:rsidRPr="006B63AA">
        <w:rPr>
          <w:rFonts w:ascii="宋体" w:eastAsia="宋体" w:hAnsi="宋体" w:cs="宋体" w:hint="eastAsia"/>
          <w:color w:val="555555"/>
          <w:kern w:val="0"/>
          <w:sz w:val="28"/>
          <w:szCs w:val="28"/>
        </w:rPr>
        <w:t xml:space="preserve">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第五条  建立培训计划编报和审批制度。各单位培训部门制订的本单位年度培训计划（包括培训名称、对象、内容、时间、地点、参训人数、所需经费及列支渠道等），经单位财务部门审核后，报单位领导办公会议或党组（党委）会议批准后施行。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第六条  年度培训计划一经批准，原则上不得调整。因工作需要确需临时增加培训及调整预算的，报单位主要负责同志审批。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第七条  各单位年度培训计划于每年3月1日前同时报中央组织部、国家公务员局、财政部备案。 </w:t>
      </w:r>
    </w:p>
    <w:p w:rsidR="006B63AA" w:rsidRPr="006B63AA" w:rsidRDefault="006B63AA" w:rsidP="006B63AA">
      <w:pPr>
        <w:widowControl/>
        <w:shd w:val="clear" w:color="auto" w:fill="FFFFFF"/>
        <w:spacing w:line="360" w:lineRule="atLeast"/>
        <w:ind w:firstLine="360"/>
        <w:jc w:val="center"/>
        <w:rPr>
          <w:rFonts w:ascii="宋体" w:eastAsia="宋体" w:hAnsi="宋体" w:cs="宋体"/>
          <w:color w:val="555555"/>
          <w:kern w:val="0"/>
          <w:sz w:val="28"/>
          <w:szCs w:val="28"/>
        </w:rPr>
      </w:pPr>
      <w:r w:rsidRPr="006B63AA">
        <w:rPr>
          <w:rFonts w:ascii="宋体" w:eastAsia="宋体" w:hAnsi="宋体" w:cs="宋体" w:hint="eastAsia"/>
          <w:b/>
          <w:bCs/>
          <w:color w:val="555555"/>
          <w:kern w:val="0"/>
          <w:sz w:val="28"/>
          <w:szCs w:val="28"/>
        </w:rPr>
        <w:t>第三章 开支范围和标准</w:t>
      </w:r>
      <w:r w:rsidRPr="006B63AA">
        <w:rPr>
          <w:rFonts w:ascii="宋体" w:eastAsia="宋体" w:hAnsi="宋体" w:cs="宋体" w:hint="eastAsia"/>
          <w:color w:val="555555"/>
          <w:kern w:val="0"/>
          <w:sz w:val="28"/>
          <w:szCs w:val="28"/>
        </w:rPr>
        <w:t xml:space="preserve">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lastRenderedPageBreak/>
        <w:t xml:space="preserve">第八条  培训费是指各单位开展培训直接发生的各项费用支出，包括住宿费、伙食费、培训场地费、讲课费、培训资料费、交通费、其他费用。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（一）住宿费是指参训人员及工作人员培训期间发生的租住房间的费用。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（二）伙食费是指参训人员及工作人员培训期间发生的用餐费用。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（三）培训场地费是指用于培训的会议室或教室租金。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（四）讲课费是指聘请师资授课所支付的必要报酬。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（五）培训资料费是指培训期间必要的资料及办公用品费。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（六）交通费是指用于接送以及统一组织的与培训有关的考察、调研等发生的交通支出。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（七）其他费用是指现场教学费、文体活动费、医药费以及授课教师交通、食宿等支出。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第九条  培训费实行综合定额标准，分项核定、总额控制。综合定额标准如下：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43"/>
        <w:gridCol w:w="1643"/>
        <w:gridCol w:w="1745"/>
        <w:gridCol w:w="1953"/>
        <w:gridCol w:w="1352"/>
      </w:tblGrid>
      <w:tr w:rsidR="006B63AA" w:rsidRPr="006B63AA" w:rsidTr="006B63AA">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  </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  </w:t>
            </w:r>
          </w:p>
        </w:tc>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  </w:t>
            </w:r>
          </w:p>
        </w:tc>
        <w:tc>
          <w:tcPr>
            <w:tcW w:w="337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单位：元/人天 </w:t>
            </w:r>
          </w:p>
        </w:tc>
      </w:tr>
      <w:tr w:rsidR="006B63AA" w:rsidRPr="006B63AA" w:rsidTr="006B63AA">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住宿费 </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伙食费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场地费和讲课费 </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资料费、交通费和其他费用 </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合计 </w:t>
            </w:r>
          </w:p>
        </w:tc>
      </w:tr>
      <w:tr w:rsidR="006B63AA" w:rsidRPr="006B63AA" w:rsidTr="006B63AA">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180 </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110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100 </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60 </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3AA" w:rsidRPr="006B63AA" w:rsidRDefault="006B63AA" w:rsidP="006B63AA">
            <w:pPr>
              <w:widowControl/>
              <w:spacing w:line="300" w:lineRule="atLeast"/>
              <w:jc w:val="left"/>
              <w:rPr>
                <w:rFonts w:ascii="宋体" w:eastAsia="宋体" w:hAnsi="宋体" w:cs="宋体"/>
                <w:color w:val="000000"/>
                <w:kern w:val="0"/>
                <w:sz w:val="28"/>
                <w:szCs w:val="28"/>
              </w:rPr>
            </w:pPr>
            <w:r w:rsidRPr="006B63AA">
              <w:rPr>
                <w:rFonts w:ascii="宋体" w:eastAsia="宋体" w:hAnsi="宋体" w:cs="宋体" w:hint="eastAsia"/>
                <w:color w:val="000000"/>
                <w:kern w:val="0"/>
                <w:sz w:val="28"/>
                <w:szCs w:val="28"/>
              </w:rPr>
              <w:t xml:space="preserve">450 </w:t>
            </w:r>
          </w:p>
        </w:tc>
      </w:tr>
    </w:tbl>
    <w:p w:rsidR="006B63AA" w:rsidRPr="006B63AA" w:rsidRDefault="006B63AA" w:rsidP="006B63AA">
      <w:pPr>
        <w:widowControl/>
        <w:shd w:val="clear" w:color="auto" w:fill="F5FAFE"/>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shd w:val="clear" w:color="auto" w:fill="FFFFFF"/>
        </w:rPr>
        <w:t> </w:t>
      </w:r>
      <w:r w:rsidRPr="006B63AA">
        <w:rPr>
          <w:rFonts w:ascii="宋体" w:eastAsia="宋体" w:hAnsi="宋体" w:cs="宋体" w:hint="eastAsia"/>
          <w:color w:val="555555"/>
          <w:kern w:val="0"/>
          <w:sz w:val="28"/>
          <w:szCs w:val="28"/>
        </w:rPr>
        <w:t xml:space="preserve">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lastRenderedPageBreak/>
        <w:t xml:space="preserve">综合定额标准是培训费开支的上限，各项费用之间可以调剂使用。各单位应在综合定额标准以内结算报销。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15天以内的培训按照综合定额标准控制；超过15天的培训，超过天数按照综合定额标准的80%控制；超过30天的培训，超过天数按照综合定额标准的70%控制。上述天数含报到撤离时间，报到和撤离时间分别不得超过1天。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第十条  讲课费执行以下标准（税后）：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（一）副高级技术职称专业人员每半天最高不超过1000元；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（二）正高级技术职称专业人员每半天最高不超过2000元；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（三）院士、全国知名专家每半天一般不超过3000元。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其他人员讲课参照上述标准执行。 </w:t>
      </w:r>
    </w:p>
    <w:p w:rsidR="006B63AA" w:rsidRPr="006B63AA" w:rsidRDefault="006B63AA" w:rsidP="006B63AA">
      <w:pPr>
        <w:widowControl/>
        <w:shd w:val="clear" w:color="auto" w:fill="FFFFFF"/>
        <w:spacing w:line="360" w:lineRule="atLeast"/>
        <w:ind w:firstLine="360"/>
        <w:jc w:val="center"/>
        <w:rPr>
          <w:rFonts w:ascii="宋体" w:eastAsia="宋体" w:hAnsi="宋体" w:cs="宋体"/>
          <w:color w:val="555555"/>
          <w:kern w:val="0"/>
          <w:sz w:val="28"/>
          <w:szCs w:val="28"/>
        </w:rPr>
      </w:pPr>
      <w:r w:rsidRPr="006B63AA">
        <w:rPr>
          <w:rFonts w:ascii="宋体" w:eastAsia="宋体" w:hAnsi="宋体" w:cs="宋体" w:hint="eastAsia"/>
          <w:b/>
          <w:bCs/>
          <w:color w:val="555555"/>
          <w:kern w:val="0"/>
          <w:sz w:val="28"/>
          <w:szCs w:val="28"/>
        </w:rPr>
        <w:t>第四章  培训组织</w:t>
      </w:r>
      <w:r w:rsidRPr="006B63AA">
        <w:rPr>
          <w:rFonts w:ascii="宋体" w:eastAsia="宋体" w:hAnsi="宋体" w:cs="宋体" w:hint="eastAsia"/>
          <w:color w:val="555555"/>
          <w:kern w:val="0"/>
          <w:sz w:val="28"/>
          <w:szCs w:val="28"/>
        </w:rPr>
        <w:t xml:space="preserve">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第十一条  培训实行中央和地方分级管理，各单位举办培训，原则上不得下延至市、县及以下。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第十二条  各单位开展培训应当在开支范围和标准内，择优选择党校、行政学院、干部学院、部门行业所属培训机构、高校培训基地以及组织人事部门认可的培训机构承担培训项目。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第十三条  组织培训的工作人员控制在参训人员数量的5%以内，最多不超过10人。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第十四条  严禁借培训名义安排公款旅游；严禁借培训名义组织会餐或安排宴请；严禁组织高消费娱乐、健身活动；严禁使用培训费购置电脑、复印机、打印机、传真机等固定资产以及开支与培训无关</w:t>
      </w:r>
      <w:r w:rsidRPr="006B63AA">
        <w:rPr>
          <w:rFonts w:ascii="宋体" w:eastAsia="宋体" w:hAnsi="宋体" w:cs="宋体" w:hint="eastAsia"/>
          <w:color w:val="555555"/>
          <w:kern w:val="0"/>
          <w:sz w:val="28"/>
          <w:szCs w:val="28"/>
        </w:rPr>
        <w:lastRenderedPageBreak/>
        <w:t xml:space="preserve">的其他费用；严禁在培训费中列支公务接待费、会议费；严禁套取培训费设立“小金库”。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培训住宿不得安排高档套房，不得额外配发洗漱用品；培训用餐不得上高档菜肴，不得提供烟酒；7日以内的培训不得组织调研、考察、参观。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第十五条  各单位组织培训应尽量利用网络、视频等信息化手段，大力推行干部选学、在职自学等方式，降低培训成本，提高培训效率。 </w:t>
      </w:r>
    </w:p>
    <w:p w:rsidR="006B63AA" w:rsidRPr="006B63AA" w:rsidRDefault="006B63AA" w:rsidP="006B63AA">
      <w:pPr>
        <w:widowControl/>
        <w:shd w:val="clear" w:color="auto" w:fill="FFFFFF"/>
        <w:spacing w:line="360" w:lineRule="atLeast"/>
        <w:ind w:firstLine="360"/>
        <w:jc w:val="center"/>
        <w:rPr>
          <w:rFonts w:ascii="宋体" w:eastAsia="宋体" w:hAnsi="宋体" w:cs="宋体"/>
          <w:color w:val="555555"/>
          <w:kern w:val="0"/>
          <w:sz w:val="28"/>
          <w:szCs w:val="28"/>
        </w:rPr>
      </w:pPr>
      <w:r w:rsidRPr="006B63AA">
        <w:rPr>
          <w:rFonts w:ascii="宋体" w:eastAsia="宋体" w:hAnsi="宋体" w:cs="宋体" w:hint="eastAsia"/>
          <w:b/>
          <w:bCs/>
          <w:color w:val="555555"/>
          <w:kern w:val="0"/>
          <w:sz w:val="28"/>
          <w:szCs w:val="28"/>
        </w:rPr>
        <w:t>第五章 报销结算</w:t>
      </w:r>
      <w:r w:rsidRPr="006B63AA">
        <w:rPr>
          <w:rFonts w:ascii="宋体" w:eastAsia="宋体" w:hAnsi="宋体" w:cs="宋体" w:hint="eastAsia"/>
          <w:color w:val="555555"/>
          <w:kern w:val="0"/>
          <w:sz w:val="28"/>
          <w:szCs w:val="28"/>
        </w:rPr>
        <w:t xml:space="preserve">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第十六条  报销培训费，应当提供培训通知、实际参训人员签到表、讲课费签收单以及培训机构出具的原始明细单据、电子结算单等凭证。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各单位财务部门应当严格按照规定审核培训费开支，对未履行审批备案程序的培训，以及超范围、超标准开支的费用不予报销。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第十七条  讲课费、小额零星开支以外的培训费用，应当按照国库集中支付和公务卡管理的有关制度执行，采用银行转账或公务卡方式结算，不得以现金方式支付。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第十八条  培训费由培训举办单位承担，纳入部门预算管理，在各单位日常公用经费或专项经费中列支。 </w:t>
      </w:r>
    </w:p>
    <w:p w:rsidR="006B63AA" w:rsidRPr="006B63AA" w:rsidRDefault="006B63AA" w:rsidP="006B63AA">
      <w:pPr>
        <w:widowControl/>
        <w:shd w:val="clear" w:color="auto" w:fill="FFFFFF"/>
        <w:spacing w:line="360" w:lineRule="atLeast"/>
        <w:ind w:firstLine="360"/>
        <w:jc w:val="center"/>
        <w:rPr>
          <w:rFonts w:ascii="宋体" w:eastAsia="宋体" w:hAnsi="宋体" w:cs="宋体"/>
          <w:color w:val="555555"/>
          <w:kern w:val="0"/>
          <w:sz w:val="28"/>
          <w:szCs w:val="28"/>
        </w:rPr>
      </w:pPr>
      <w:r w:rsidRPr="006B63AA">
        <w:rPr>
          <w:rFonts w:ascii="宋体" w:eastAsia="宋体" w:hAnsi="宋体" w:cs="宋体" w:hint="eastAsia"/>
          <w:b/>
          <w:bCs/>
          <w:color w:val="555555"/>
          <w:kern w:val="0"/>
          <w:sz w:val="28"/>
          <w:szCs w:val="28"/>
        </w:rPr>
        <w:t>第六章 监督检查</w:t>
      </w:r>
      <w:r w:rsidRPr="006B63AA">
        <w:rPr>
          <w:rFonts w:ascii="宋体" w:eastAsia="宋体" w:hAnsi="宋体" w:cs="宋体" w:hint="eastAsia"/>
          <w:color w:val="555555"/>
          <w:kern w:val="0"/>
          <w:sz w:val="28"/>
          <w:szCs w:val="28"/>
        </w:rPr>
        <w:t xml:space="preserve">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第十九条  各单位应当将培训的项目、内容、人数、经费等情况，以适当方式进行公开。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lastRenderedPageBreak/>
        <w:t xml:space="preserve">第二十条  各单位应当于每年3月底前将上年度培训计划执行情况（包括培训名称、主要内容、时间、地点、培训对象及人数、工作人员数、经费开支及列支渠道、培训成效等）报送中央组织部、国家公务员局、财政部。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第二十一条  中央组织部、国家公务员局、财政部、审计署等有关部门对各单位培训活动和培训费管理使用情况进行监督检查。主要内容包括：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（一） 培训计划的编报是否符合规定；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（二） 培训费开支范围和开支标准是否符合规定；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（三） 培训费报销和支付是否符合规定；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（四） 是否存在虚报培训费用的行为；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（五） 是否存在转嫁、摊派培训费用的行为；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（六） 是否存在向参训人员乱收费的行为；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（七） 是否存在其他违反本办法的行为。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第二十二条  对于检查中发现的违反本办法的行为，由中央组织部、国家公务员局、财政部、审计署等有关部门责令改正，追回资金，并予以通报；相关责任人员，所在单位按规定予以党纪政纪处分；涉嫌犯罪的，移送司法机关处理。 </w:t>
      </w:r>
    </w:p>
    <w:p w:rsidR="006B63AA" w:rsidRPr="006B63AA" w:rsidRDefault="006B63AA" w:rsidP="006B63AA">
      <w:pPr>
        <w:widowControl/>
        <w:shd w:val="clear" w:color="auto" w:fill="FFFFFF"/>
        <w:spacing w:line="360" w:lineRule="atLeast"/>
        <w:ind w:firstLine="360"/>
        <w:jc w:val="center"/>
        <w:rPr>
          <w:rFonts w:ascii="宋体" w:eastAsia="宋体" w:hAnsi="宋体" w:cs="宋体"/>
          <w:color w:val="555555"/>
          <w:kern w:val="0"/>
          <w:sz w:val="28"/>
          <w:szCs w:val="28"/>
        </w:rPr>
      </w:pPr>
      <w:r w:rsidRPr="006B63AA">
        <w:rPr>
          <w:rFonts w:ascii="宋体" w:eastAsia="宋体" w:hAnsi="宋体" w:cs="宋体" w:hint="eastAsia"/>
          <w:b/>
          <w:bCs/>
          <w:color w:val="555555"/>
          <w:kern w:val="0"/>
          <w:sz w:val="28"/>
          <w:szCs w:val="28"/>
        </w:rPr>
        <w:t>第七章 附则</w:t>
      </w:r>
      <w:r w:rsidRPr="006B63AA">
        <w:rPr>
          <w:rFonts w:ascii="宋体" w:eastAsia="宋体" w:hAnsi="宋体" w:cs="宋体" w:hint="eastAsia"/>
          <w:color w:val="555555"/>
          <w:kern w:val="0"/>
          <w:sz w:val="28"/>
          <w:szCs w:val="28"/>
        </w:rPr>
        <w:t xml:space="preserve">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第二十三条  各单位可以按照本办法规定，结合本单位业务特点和工作实际，制定培训费管理具体规定。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lastRenderedPageBreak/>
        <w:t xml:space="preserve">第二十四条  中央组织部、国家公务员局组织的调训和统一培训，国家外专局组织的出国（境）培训以及商务部组织的援外培训，不适用本办法。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第二十五条  中央事业单位培训费管理参照本办法执行。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第二十六条  本办法由财政部会同中央组织部、国家公务员局负责解释。 </w:t>
      </w:r>
    </w:p>
    <w:p w:rsidR="006B63AA" w:rsidRPr="006B63AA" w:rsidRDefault="006B63AA" w:rsidP="006B63AA">
      <w:pPr>
        <w:widowControl/>
        <w:shd w:val="clear" w:color="auto" w:fill="FFFFFF"/>
        <w:spacing w:line="360" w:lineRule="atLeast"/>
        <w:ind w:firstLine="360"/>
        <w:jc w:val="left"/>
        <w:rPr>
          <w:rFonts w:ascii="宋体" w:eastAsia="宋体" w:hAnsi="宋体" w:cs="宋体"/>
          <w:color w:val="555555"/>
          <w:kern w:val="0"/>
          <w:sz w:val="28"/>
          <w:szCs w:val="28"/>
        </w:rPr>
      </w:pPr>
      <w:r w:rsidRPr="006B63AA">
        <w:rPr>
          <w:rFonts w:ascii="宋体" w:eastAsia="宋体" w:hAnsi="宋体" w:cs="宋体" w:hint="eastAsia"/>
          <w:color w:val="555555"/>
          <w:kern w:val="0"/>
          <w:sz w:val="28"/>
          <w:szCs w:val="28"/>
        </w:rPr>
        <w:t xml:space="preserve">第二十七条  本办法自2014年1月1日起施行。 </w:t>
      </w:r>
    </w:p>
    <w:p w:rsidR="001C0CE1" w:rsidRPr="006B63AA" w:rsidRDefault="001C0CE1">
      <w:pPr>
        <w:rPr>
          <w:sz w:val="28"/>
          <w:szCs w:val="28"/>
        </w:rPr>
      </w:pPr>
    </w:p>
    <w:sectPr w:rsidR="001C0CE1" w:rsidRPr="006B63AA" w:rsidSect="001C0C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E96" w:rsidRDefault="00D45E96" w:rsidP="00C91025">
      <w:r>
        <w:separator/>
      </w:r>
    </w:p>
  </w:endnote>
  <w:endnote w:type="continuationSeparator" w:id="1">
    <w:p w:rsidR="00D45E96" w:rsidRDefault="00D45E96" w:rsidP="00C91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E96" w:rsidRDefault="00D45E96" w:rsidP="00C91025">
      <w:r>
        <w:separator/>
      </w:r>
    </w:p>
  </w:footnote>
  <w:footnote w:type="continuationSeparator" w:id="1">
    <w:p w:rsidR="00D45E96" w:rsidRDefault="00D45E96" w:rsidP="00C910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63AA"/>
    <w:rsid w:val="001C0CE1"/>
    <w:rsid w:val="006B63AA"/>
    <w:rsid w:val="00B93A2B"/>
    <w:rsid w:val="00C91025"/>
    <w:rsid w:val="00D45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63AA"/>
    <w:rPr>
      <w:strike w:val="0"/>
      <w:dstrike w:val="0"/>
      <w:color w:val="333333"/>
      <w:u w:val="none"/>
      <w:effect w:val="none"/>
    </w:rPr>
  </w:style>
  <w:style w:type="character" w:styleId="a4">
    <w:name w:val="Strong"/>
    <w:basedOn w:val="a0"/>
    <w:uiPriority w:val="22"/>
    <w:qFormat/>
    <w:rsid w:val="006B63AA"/>
    <w:rPr>
      <w:b/>
      <w:bCs/>
    </w:rPr>
  </w:style>
  <w:style w:type="paragraph" w:styleId="a5">
    <w:name w:val="Normal (Web)"/>
    <w:basedOn w:val="a"/>
    <w:uiPriority w:val="99"/>
    <w:unhideWhenUsed/>
    <w:rsid w:val="006B63AA"/>
    <w:pPr>
      <w:widowControl/>
      <w:jc w:val="left"/>
    </w:pPr>
    <w:rPr>
      <w:rFonts w:ascii="宋体" w:eastAsia="宋体" w:hAnsi="宋体" w:cs="宋体"/>
      <w:kern w:val="0"/>
      <w:sz w:val="24"/>
      <w:szCs w:val="24"/>
    </w:rPr>
  </w:style>
  <w:style w:type="paragraph" w:styleId="a6">
    <w:name w:val="header"/>
    <w:basedOn w:val="a"/>
    <w:link w:val="Char"/>
    <w:uiPriority w:val="99"/>
    <w:semiHidden/>
    <w:unhideWhenUsed/>
    <w:rsid w:val="00C91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91025"/>
    <w:rPr>
      <w:sz w:val="18"/>
      <w:szCs w:val="18"/>
    </w:rPr>
  </w:style>
  <w:style w:type="paragraph" w:styleId="a7">
    <w:name w:val="footer"/>
    <w:basedOn w:val="a"/>
    <w:link w:val="Char0"/>
    <w:uiPriority w:val="99"/>
    <w:semiHidden/>
    <w:unhideWhenUsed/>
    <w:rsid w:val="00C9102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91025"/>
    <w:rPr>
      <w:sz w:val="18"/>
      <w:szCs w:val="18"/>
    </w:rPr>
  </w:style>
</w:styles>
</file>

<file path=word/webSettings.xml><?xml version="1.0" encoding="utf-8"?>
<w:webSettings xmlns:r="http://schemas.openxmlformats.org/officeDocument/2006/relationships" xmlns:w="http://schemas.openxmlformats.org/wordprocessingml/2006/main">
  <w:divs>
    <w:div w:id="338390828">
      <w:bodyDiv w:val="1"/>
      <w:marLeft w:val="0"/>
      <w:marRight w:val="0"/>
      <w:marTop w:val="0"/>
      <w:marBottom w:val="0"/>
      <w:divBdr>
        <w:top w:val="none" w:sz="0" w:space="0" w:color="auto"/>
        <w:left w:val="none" w:sz="0" w:space="0" w:color="auto"/>
        <w:bottom w:val="none" w:sz="0" w:space="0" w:color="auto"/>
        <w:right w:val="none" w:sz="0" w:space="0" w:color="auto"/>
      </w:divBdr>
      <w:divsChild>
        <w:div w:id="299728361">
          <w:marLeft w:val="0"/>
          <w:marRight w:val="0"/>
          <w:marTop w:val="0"/>
          <w:marBottom w:val="0"/>
          <w:divBdr>
            <w:top w:val="none" w:sz="0" w:space="0" w:color="auto"/>
            <w:left w:val="none" w:sz="0" w:space="0" w:color="auto"/>
            <w:bottom w:val="none" w:sz="0" w:space="0" w:color="auto"/>
            <w:right w:val="none" w:sz="0" w:space="0" w:color="auto"/>
          </w:divBdr>
          <w:divsChild>
            <w:div w:id="60373694">
              <w:marLeft w:val="0"/>
              <w:marRight w:val="0"/>
              <w:marTop w:val="0"/>
              <w:marBottom w:val="0"/>
              <w:divBdr>
                <w:top w:val="none" w:sz="0" w:space="0" w:color="auto"/>
                <w:left w:val="none" w:sz="0" w:space="0" w:color="auto"/>
                <w:bottom w:val="none" w:sz="0" w:space="0" w:color="auto"/>
                <w:right w:val="none" w:sz="0" w:space="0" w:color="auto"/>
              </w:divBdr>
              <w:divsChild>
                <w:div w:id="820736785">
                  <w:marLeft w:val="0"/>
                  <w:marRight w:val="0"/>
                  <w:marTop w:val="0"/>
                  <w:marBottom w:val="0"/>
                  <w:divBdr>
                    <w:top w:val="none" w:sz="0" w:space="0" w:color="auto"/>
                    <w:left w:val="none" w:sz="0" w:space="0" w:color="auto"/>
                    <w:bottom w:val="none" w:sz="0" w:space="0" w:color="auto"/>
                    <w:right w:val="none" w:sz="0" w:space="0" w:color="auto"/>
                  </w:divBdr>
                  <w:divsChild>
                    <w:div w:id="335349275">
                      <w:marLeft w:val="0"/>
                      <w:marRight w:val="0"/>
                      <w:marTop w:val="0"/>
                      <w:marBottom w:val="0"/>
                      <w:divBdr>
                        <w:top w:val="none" w:sz="0" w:space="0" w:color="auto"/>
                        <w:left w:val="none" w:sz="0" w:space="0" w:color="auto"/>
                        <w:bottom w:val="none" w:sz="0" w:space="0" w:color="auto"/>
                        <w:right w:val="none" w:sz="0" w:space="0" w:color="auto"/>
                      </w:divBdr>
                      <w:divsChild>
                        <w:div w:id="842474259">
                          <w:marLeft w:val="0"/>
                          <w:marRight w:val="0"/>
                          <w:marTop w:val="0"/>
                          <w:marBottom w:val="0"/>
                          <w:divBdr>
                            <w:top w:val="none" w:sz="0" w:space="0" w:color="auto"/>
                            <w:left w:val="none" w:sz="0" w:space="0" w:color="auto"/>
                            <w:bottom w:val="none" w:sz="0" w:space="0" w:color="auto"/>
                            <w:right w:val="none" w:sz="0" w:space="0" w:color="auto"/>
                          </w:divBdr>
                          <w:divsChild>
                            <w:div w:id="17575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415478">
      <w:bodyDiv w:val="1"/>
      <w:marLeft w:val="0"/>
      <w:marRight w:val="0"/>
      <w:marTop w:val="0"/>
      <w:marBottom w:val="0"/>
      <w:divBdr>
        <w:top w:val="none" w:sz="0" w:space="0" w:color="auto"/>
        <w:left w:val="none" w:sz="0" w:space="0" w:color="auto"/>
        <w:bottom w:val="none" w:sz="0" w:space="0" w:color="auto"/>
        <w:right w:val="none" w:sz="0" w:space="0" w:color="auto"/>
      </w:divBdr>
      <w:divsChild>
        <w:div w:id="2011369043">
          <w:marLeft w:val="0"/>
          <w:marRight w:val="0"/>
          <w:marTop w:val="135"/>
          <w:marBottom w:val="0"/>
          <w:divBdr>
            <w:top w:val="none" w:sz="0" w:space="0" w:color="auto"/>
            <w:left w:val="none" w:sz="0" w:space="0" w:color="auto"/>
            <w:bottom w:val="none" w:sz="0" w:space="0" w:color="auto"/>
            <w:right w:val="none" w:sz="0" w:space="0" w:color="auto"/>
          </w:divBdr>
          <w:divsChild>
            <w:div w:id="2081445874">
              <w:marLeft w:val="0"/>
              <w:marRight w:val="0"/>
              <w:marTop w:val="0"/>
              <w:marBottom w:val="0"/>
              <w:divBdr>
                <w:top w:val="none" w:sz="0" w:space="0" w:color="auto"/>
                <w:left w:val="none" w:sz="0" w:space="0" w:color="auto"/>
                <w:bottom w:val="none" w:sz="0" w:space="0" w:color="auto"/>
                <w:right w:val="none" w:sz="0" w:space="0" w:color="auto"/>
              </w:divBdr>
              <w:divsChild>
                <w:div w:id="273053694">
                  <w:marLeft w:val="0"/>
                  <w:marRight w:val="0"/>
                  <w:marTop w:val="0"/>
                  <w:marBottom w:val="300"/>
                  <w:divBdr>
                    <w:top w:val="single" w:sz="6" w:space="15" w:color="ADCDF4"/>
                    <w:left w:val="single" w:sz="6" w:space="15" w:color="ADCDF4"/>
                    <w:bottom w:val="single" w:sz="6" w:space="15" w:color="ADCDF4"/>
                    <w:right w:val="single" w:sz="6" w:space="15" w:color="ADCDF4"/>
                  </w:divBdr>
                  <w:divsChild>
                    <w:div w:id="2046521459">
                      <w:marLeft w:val="0"/>
                      <w:marRight w:val="0"/>
                      <w:marTop w:val="0"/>
                      <w:marBottom w:val="0"/>
                      <w:divBdr>
                        <w:top w:val="none" w:sz="0" w:space="0" w:color="auto"/>
                        <w:left w:val="none" w:sz="0" w:space="0" w:color="auto"/>
                        <w:bottom w:val="single" w:sz="6" w:space="0" w:color="999999"/>
                        <w:right w:val="none" w:sz="0" w:space="0" w:color="auto"/>
                      </w:divBdr>
                    </w:div>
                    <w:div w:id="167722440">
                      <w:marLeft w:val="0"/>
                      <w:marRight w:val="0"/>
                      <w:marTop w:val="0"/>
                      <w:marBottom w:val="0"/>
                      <w:divBdr>
                        <w:top w:val="none" w:sz="0" w:space="0" w:color="auto"/>
                        <w:left w:val="none" w:sz="0" w:space="0" w:color="auto"/>
                        <w:bottom w:val="none" w:sz="0" w:space="0" w:color="auto"/>
                        <w:right w:val="none" w:sz="0" w:space="0" w:color="auto"/>
                      </w:divBdr>
                    </w:div>
                    <w:div w:id="12257217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450</Words>
  <Characters>2567</Characters>
  <Application>Microsoft Office Word</Application>
  <DocSecurity>0</DocSecurity>
  <Lines>21</Lines>
  <Paragraphs>6</Paragraphs>
  <ScaleCrop>false</ScaleCrop>
  <Company>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2014-02-19T23:44:00Z</cp:lastPrinted>
  <dcterms:created xsi:type="dcterms:W3CDTF">2014-02-19T23:32:00Z</dcterms:created>
  <dcterms:modified xsi:type="dcterms:W3CDTF">2014-02-19T23:45:00Z</dcterms:modified>
</cp:coreProperties>
</file>